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26" text:style-name="Internet_20_link" text:visited-style-name="Visited_20_Internet_20_Link">
              <text:span text:style-name="ListLabel_20_28">
                <text:span text:style-name="T8">1 Art. 35 vragen Veur Groeët Venlo - Vergunningaanvraag huisvesten EU werknemers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26"/>
        Art. 35 vragen Veur Groeët Venlo - Vergunningaanvraag huisvesten EU werknemers
        <text:bookmark-end text:name="44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520477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RGSBMI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21-07-2025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21-08-2025 13:29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35 vragen Veur Groeët Venlo - Vergunningaanvraag huisvesten EU werknemers
              <text:span text:style-name="T3"/>
            </text:p>
            <text:p text:style-name="P7"/>
          </table:table-cell>
          <table:table-cell table:style-name="Table5.A2" office:value-type="string">
            <text:p text:style-name="P8">21-07-2025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35-vragen-Veur-Groeet-Venlo-Vergunningaanvraag-huisvesten-EU-werk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35 vragen Veur Groeët Venlo - Vergunningaanvraag huisvesten EU werknemers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35-vragen-Veur-Groeet-Venlo-Vergunningaanvraag-huisvesten-EU-werkne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5" meta:character-count="719" meta:non-whitespace-character-count="6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