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18" text:style-name="Internet_20_link" text:visited-style-name="Visited_20_Internet_20_Link">
              <text:span text:style-name="ListLabel_20_28">
                <text:span text:style-name="T8">1 Artikel 35 vragen Veur Groeët Venlo - AZC antwoorden artikel 35 vragen div partijen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18"/>
        Artikel 35 vragen Veur Groeët Venlo - AZC antwoorden artikel 35 vragen div partijen
        <text:bookmark-end text:name="4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517419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04-09-2025 17:08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Veur Groeët Venlo - AZC antwoorden artikel 35 vragen div partijen
              <text:span text:style-name="T3"/>
            </text:p>
            <text:p text:style-name="P7"/>
          </table:table-cell>
          <table:table-cell table:style-name="Table5.A2" office:value-type="string">
            <text:p text:style-name="P8">16-07-2025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112,97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Veur-Groeet-Venlo-AZC-antwoorden-artikel-35-vragen-div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 - AZC antwoorden art. 35 vragen div partijen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619,96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AZC-antwoorden-art-35-vragen-div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Addendum Minister Asiel en Migratie d.d. 12 december 2024
              <text:span text:style-name="T3"/>
            </text:p>
            <text:p text:style-name="P7"/>
          </table:table-cell>
          <table:table-cell table:style-name="Table5.A2" office:value-type="string">
            <text:p text:style-name="P8">04-09-2025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5.A2" office:value-type="string">
            <text:p text:style-name="P33">
              <text:a xlink:type="simple" xlink:href="https://https://gemeenteraad.venlo.nl//Documenten/Addendum-Minister-Asiel-en-Migratie-d-d-12-dec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32" meta:character-count="823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