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1" text:style-name="Internet_20_link" text:visited-style-name="Visited_20_Internet_20_Link">
              <text:span text:style-name="ListLabel_20_28">
                <text:span text:style-name="T8">1 art 35 vragen Veur Groeët Venlo - 't Raodhoes Blerick 21-1-25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1"/>
        art 35 vragen Veur Groeët Venlo - 't Raodhoes Blerick 21-1-25
        <text:bookmark-end text:name="37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379119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21-02-2025 14:54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35 vragen Veur Groeët Venlo - 't Raodhoes Blerick 21-1-25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268,24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Veur-Groeet-Venlo-t-Raodhoes-Blerick-21-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35-vragen Veur Groeët Venlo -'t Raodhoes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591,36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35-vragen-Veur-Groeet-Venlo-t-Raodho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Raodhoes Bijlage 1. Akte van erfpacht (Geanonimiseerd)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9,55 MB</text:p>
          </table:table-cell>
          <table:table-cell table:style-name="Table5.A2" office:value-type="string">
            <text:p text:style-name="P33">
              <text:a xlink:type="simple" xlink:href="https://https://gemeenteraad.venlo.nl//Documenten/Raodhoes-Bijlage-1-Akte-van-erfpacht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Raodhoes Bijlage 2. RIB 2012-7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95,42 KB</text:p>
          </table:table-cell>
          <table:table-cell table:style-name="Table5.A2" office:value-type="string">
            <text:p text:style-name="P33">
              <text:a xlink:type="simple" xlink:href="https://https://gemeenteraad.venlo.nl//Documenten/Raodhoes-Bijlage-2-RIB-2012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Raodhoes Bijlage 3. Raodhoes besluiten uit het archief 2012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8,77 MB</text:p>
          </table:table-cell>
          <table:table-cell table:style-name="Table5.A2" office:value-type="string">
            <text:p text:style-name="P33">
              <text:a xlink:type="simple" xlink:href="https://https://gemeenteraad.venlo.nl//Documenten/Raodhoes-Bijlage-3-Raodhoes-besluiten-uit-het-archief-2012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8" meta:word-count="139" meta:character-count="873" meta:non-whitespace-character-count="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