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1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CDA - Onze Natuur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1"/>
      <w:r w:rsidRPr="00A448AC">
        <w:rPr>
          <w:rFonts w:ascii="Arial" w:hAnsi="Arial" w:cs="Arial"/>
          <w:b/>
          <w:bCs/>
          <w:color w:val="303F4C"/>
          <w:lang w:val="en-US"/>
        </w:rPr>
        <w:t>Art. 44 vragen CDA - Onze Natuur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256039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CDA - Onze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-Afvaldumpingen en problematiek gedrag van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CDA-Onze-Natuur.pdf" TargetMode="External" /><Relationship Id="rId25" Type="http://schemas.openxmlformats.org/officeDocument/2006/relationships/hyperlink" Target="https://https://gemeenteraad.venlo.nl//Documenten/Beantwoording-art-44-vragen-CDA-Afvaldumpingen-en-problematiek-gedrag-van-di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