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4" text:style-name="Internet_20_link" text:visited-style-name="Visited_20_Internet_20_Link">
              <text:span text:style-name="ListLabel_20_28">
                <text:span text:style-name="T8">1 Art. 44 vragen D66 - Digitale infrastructuur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4"/>
        Art. 44 vragen D66 - Digitale infrastructuur
        <text:bookmark-end text:name="27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154905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RGIMAN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01-03-2024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27-03-2024 17:10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D66 - Digitale infrastructuur
              <text:span text:style-name="T3"/>
            </text:p>
            <text:p text:style-name="P7"/>
          </table:table-cell>
          <table:table-cell table:style-name="Table5.A2" office:value-type="string">
            <text:p text:style-name="P8">01-03-2024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38,78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D66-Digitale-infrastruc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D66 - Digitale infrastructuur
              <text:span text:style-name="T3"/>
            </text:p>
            <text:p text:style-name="P7"/>
          </table:table-cell>
          <table:table-cell table:style-name="Table5.A2" office:value-type="string">
            <text:p text:style-name="P8">27-03-2024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301,83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66-Digitale-infrastruc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8" meta:character-count="578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