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7" text:style-name="Internet_20_link" text:visited-style-name="Visited_20_Internet_20_Link">
              <text:span text:style-name="ListLabel_20_28">
                <text:span text:style-name="T8">1 Art 44 vragen GroenLinks - Huisartsenbeleid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7"/>
        Art 44 vragen GroenLinks - Huisartsenbeleid
        <text:bookmark-end text:name="28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179232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GroenLinks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11-04-2024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13-05-2024 13:35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GroenLinks - Huisartsenbeleid
              <text:span text:style-name="T3"/>
            </text:p>
            <text:p text:style-name="P7"/>
          </table:table-cell>
          <table:table-cell table:style-name="Table5.A2" office:value-type="string">
            <text:p text:style-name="P8">11-04-2024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49,21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GroenLinks-Huisartsen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GroenLinks - Huisartsenbeleid
              <text:span text:style-name="T3"/>
            </text:p>
            <text:p text:style-name="P7"/>
          </table:table-cell>
          <table:table-cell table:style-name="Table5.A2" office:value-type="string">
            <text:p text:style-name="P8">13-05-2024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269,73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GroenLinks-Huisartsen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4" meta:character-count="582" meta:non-whitespace-character-count="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