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92" text:style-name="Internet_20_link" text:visited-style-name="Visited_20_Internet_20_Link">
              <text:span text:style-name="ListLabel_20_28">
                <text:span text:style-name="T8">
                  1 Art. 44 
                  <text:s/>
                  vragen GroenLinks - Onbereikbaarheid woningen door hoog water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92"/>
        Art. 44 
        <text:s/>
        vragen GroenLinks - Onbereikbaarheid woningen door hoog water
        <text:bookmark-end text:name="27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161622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18-04-2024 14:23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GroenLinks - Onbereikbaarheid woningen door hoog water
              <text:span text:style-name="T3"/>
            </text:p>
            <text:p text:style-name="P7"/>
          </table:table-cell>
          <table:table-cell table:style-name="Table5.A2" office:value-type="string">
            <text:p text:style-name="P8">15-03-2024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227,98 KB</text:p>
          </table:table-cell>
          <table:table-cell table:style-name="Table5.A2" office:value-type="string">
            <text:p text:style-name="P33">
              <text:a xlink:type="simple" xlink:href="https://https://gemeenteraad.venlo.nl//Documenten/GroenLinks-Onbereikbaarheid-woningen-door-hoog-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GroenLinks - onbereikbaarheid woningen door hoog water
              <text:span text:style-name="T3"/>
            </text:p>
            <text:p text:style-name="P7"/>
          </table:table-cell>
          <table:table-cell table:style-name="Table5.A2" office:value-type="string">
            <text:p text:style-name="P8">18-04-2024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onbereikbaarheid-woningen-door-hoog-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7" meta:character-count="673" meta:non-whitespace-character-count="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