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70" text:style-name="Internet_20_link" text:visited-style-name="Visited_20_Internet_20_Link">
              <text:span text:style-name="ListLabel_20_28">
                <text:span text:style-name="T8">1 Art 44 vragen Veur Groeët Venlo - Juridische aansprakelijkheid vrijwilligers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70"/>
        Art 44 vragen Veur Groeët Venlo - Juridische aansprakelijkheid vrijwilligers
        <text:bookmark-end text:name="32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262414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06-09-2024 15:57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Juridische aansprakelijkheid vrijwilligers
              <text:span text:style-name="T3"/>
            </text:p>
            <text:p text:style-name="P7"/>
          </table:table-cell>
          <table:table-cell table:style-name="Table5.A2" office:value-type="string">
            <text:p text:style-name="P8">13-08-2024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231,55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Juridische-aansprakelijkheid-vrijwilli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Juridische aansprakelijkheid vrijwilligers
              <text:span text:style-name="T3"/>
            </text:p>
            <text:p text:style-name="P7"/>
          </table:table-cell>
          <table:table-cell table:style-name="Table5.A2" office:value-type="string">
            <text:p text:style-name="P8">06-09-2024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197,09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Juridische-aansprakelijkheid-vrijwillig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2" meta:character-count="722" meta:non-whitespace-character-count="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