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32" text:style-name="Internet_20_link" text:visited-style-name="Visited_20_Internet_20_Link">
              <text:span text:style-name="ListLabel_20_28">
                <text:span text:style-name="T8">1 Art. 44 vragen Veur Groeët Venlo - Media berichtgeving afvalinzameling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32"/>
        Art. 44 vragen Veur Groeët Venlo - Media berichtgeving afvalinzameling
        <text:bookmark-end text:name="32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245881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30-08-2024 14:58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Media berichtgeving afvalinzameling 15-7-24
              <text:span text:style-name="T3"/>
            </text:p>
            <text:p text:style-name="P7"/>
          </table:table-cell>
          <table:table-cell table:style-name="Table5.A2" office:value-type="string">
            <text:p text:style-name="P8">16-07-2024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319,69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Media-berichtgeving-afvalinzameling-15-7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44 vragen Veur Groeët Velo - Reactie op mediaberichtgeving afvalinzameling
              <text:span text:style-name="T3"/>
            </text:p>
            <text:p text:style-name="P7"/>
          </table:table-cell>
          <table:table-cell table:style-name="Table5.A2" office:value-type="string">
            <text:p text:style-name="P8">30-08-2024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Veur-Groeet-Velo-Reactie-op-mediaberichtgeving-afvalinzam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4" meta:character-count="716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