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85" text:style-name="Internet_20_link" text:visited-style-name="Visited_20_Internet_20_Link">
              <text:span text:style-name="ListLabel_20_28">
                <text:span text:style-name="T8">
                  1 Art 44 vragen Veur Groeët Venlo, PvdA, EenLokaal 
                  <text:s/>
                  - Beweegvoorzieningen (003)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85"/>
        Art 44 vragen Veur Groeët Venlo, PvdA, EenLokaal 
        <text:s/>
        - Beweegvoorzieningen (003)
        <text:bookmark-end text:name="3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266745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 - Pvda - 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12-09-2024 17:50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Beweegvoorzieningen (003)
              <text:span text:style-name="T3"/>
            </text:p>
            <text:p text:style-name="P7"/>
          </table:table-cell>
          <table:table-cell table:style-name="Table5.A2" office:value-type="string">
            <text:p text:style-name="P8">19-08-2024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Beweegvoorzieningen-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Onderzoeksrapport beweegtoestellen voor ouderen Fontys
              <text:span text:style-name="T3"/>
            </text:p>
            <text:p text:style-name="P7"/>
          </table:table-cell>
          <table:table-cell table:style-name="Table5.A2" office:value-type="string">
            <text:p text:style-name="P8">12-09-2024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5.A2" office:value-type="string">
            <text:p text:style-name="P33">
              <text:a xlink:type="simple" xlink:href="https://https://gemeenteraad.venlo.nl//Documenten/Bijlage-Onderzoeksrapport-beweegtoestellen-voor-ouderen-Fonty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artikel 44 - Veur Groeët Venlo EENLokaal PvdA - SvZ beweegvoorzieningen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12-09-2024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eur-Groeet-Venlo-EENLokaal-PvdA-SvZ-beweegvoorzi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8" meta:word-count="120" meta:character-count="811" meta:non-whitespace-character-count="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