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97" text:style-name="Internet_20_link" text:visited-style-name="Visited_20_Internet_20_Link">
              <text:span text:style-name="ListLabel_20_28">
                <text:span text:style-name="T8">1 Art. 44 vragen Veur Groeët Venlo - Veiligheid schoolgebouwen Velddijk en Wildveld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97"/>
        Art. 44 vragen Veur Groeët Venlo - Veiligheid schoolgebouwen Velddijk en Wildveld
        <text:bookmark-end text:name="29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202837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RGMAPG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08-05-2024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07-06-2024 08:54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Veur Groeët Venlo - Veiligheid schoolgebouwen Velddijk en Wildveld
              <text:span text:style-name="T3"/>
            </text:p>
            <text:p text:style-name="P7"/>
          </table:table-cell>
          <table:table-cell table:style-name="Table5.A2" office:value-type="string">
            <text:p text:style-name="P8">14-05-2024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371,44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eur-Groeet-Venlo-Veiligheid-schoolgebouwen-Velddijk-en-Wildv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Veur Groeët Venlo - Veiligheid schoolgebouwen Velddijk en Wildveld
              <text:span text:style-name="T3"/>
            </text:p>
            <text:p text:style-name="P7"/>
          </table:table-cell>
          <table:table-cell table:style-name="Table5.A2" office:value-type="string">
            <text:p text:style-name="P8">07-06-2024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295,41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Veiligheid-schoolgebouwen-Velddijk-en-Wildv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110" meta:character-count="741" meta:non-whitespace-character-count="6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