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27" text:style-name="Internet_20_link" text:visited-style-name="Visited_20_Internet_20_Link">
              <text:span text:style-name="ListLabel_20_28">
                <text:span text:style-name="T8">1 Art. 44 vragen Veur Groeët Venlo - Vergeten huurverhoging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27"/>
        Art. 44 vragen Veur Groeët Venlo - Vergeten huurverhoging
        <text:bookmark-end text:name="30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207706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21-06-2024 13:24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Vergeten huurverhoging
              <text:span text:style-name="T3"/>
            </text:p>
            <text:p text:style-name="P7"/>
          </table:table-cell>
          <table:table-cell table:style-name="Table5.A2" office:value-type="string">
            <text:p text:style-name="P8">21-05-2024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227,51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Vergeten-huurverho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huurkwestie Fooddrome-Benders
              <text:span text:style-name="T3"/>
            </text:p>
            <text:p text:style-name="P7"/>
          </table:table-cell>
          <table:table-cell table:style-name="Table5.A2" office:value-type="string">
            <text:p text:style-name="P8">21-06-2024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huurkwestie-Fooddrome-Ben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5" meta:character-count="637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