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11" text:style-name="Internet_20_link" text:visited-style-name="Visited_20_Internet_20_Link">
              <text:span text:style-name="ListLabel_20_28">
                <text:span text:style-name="T8">1 Artikel 44 vragen Veur Groeët Venlo - Jaarverslag Stichting Leergeld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11"/>
        Artikel 44 vragen Veur Groeët Venlo - Jaarverslag Stichting Leergeld
        <text:bookmark-end text:name="35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309810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15-11-2024 12:15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44 vragen Veur Groeët Venlo - Jaarverslag Stichting Leergeld
              <text:span text:style-name="T3"/>
            </text:p>
            <text:p text:style-name="P7"/>
          </table:table-cell>
          <table:table-cell table:style-name="Table5.A2" office:value-type="string">
            <text:p text:style-name="P8">23-10-2024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52,42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44-vragen-Veur-Groeet-Venlo-Jaarverslag-Stichting-Leerg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44 vragen Veur Groeët Venlo stg Leergeld
              <text:span text:style-name="T3"/>
            </text:p>
            <text:p text:style-name="P7"/>
          </table:table-cell>
          <table:table-cell table:style-name="Table5.A2" office:value-type="string">
            <text:p text:style-name="P8">15-11-2024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Veur-Groeet-Venlo-stg-Leerg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0" meta:character-count="668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