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01" text:style-name="Internet_20_link" text:visited-style-name="Visited_20_Internet_20_Link">
              <text:span text:style-name="ListLabel_20_28">
                <text:span text:style-name="T8">1 EENLokaal - Parkeren Blerick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01"/>
        EENLokaal - Parkeren Blerick
        <text:bookmark-end text:name="23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90276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02-10-2023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10-11-2023 12:14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EENLokaal - Parkeren Blerick
              <text:span text:style-name="T3"/>
            </text:p>
            <text:p text:style-name="P7"/>
          </table:table-cell>
          <table:table-cell table:style-name="Table5.A2" office:value-type="string">
            <text:p text:style-name="P8">02-10-2023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64,09 KB</text:p>
          </table:table-cell>
          <table:table-cell table:style-name="Table5.A2" office:value-type="string">
            <text:p text:style-name="P33">
              <text:a xlink:type="simple" xlink:href="https://https://gemeenteraad.venlo.nl//Documenten/EENLokaal-Parkeren-Bleric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EenLokaal inzake bouwwerkzaamheden en parkeren in Blerick
              <text:span text:style-name="T3"/>
            </text:p>
            <text:p text:style-name="P7"/>
          </table:table-cell>
          <table:table-cell table:style-name="Table5.A2" office:value-type="string">
            <text:p text:style-name="P8">09-11-2023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173,08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inzake-bouwwerkzaamheden-en-parkeren-in-Blerick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1" meta:character-count="563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