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12:07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951" text:style-name="Internet_20_link" text:visited-style-name="Visited_20_Internet_20_Link">
              <text:span text:style-name="ListLabel_20_28">
                <text:span text:style-name="T8">
                  1 EENLokaal 
                  <text:s/>
                  - Zorgen Kindervakantiewerk Steyl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51"/>
        EENLokaal 
        <text:s/>
        - Zorgen Kindervakantiewerk Steyl
        <text:bookmark-end text:name="195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69763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EENLokaal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RGPMAN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03-08-2023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19-09-2023 10:42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Art. 44 vragen EENLokaal - Zorgen Kindervakantiewerk Steyl
              <text:span text:style-name="T3"/>
            </text:p>
            <text:p text:style-name="P7"/>
          </table:table-cell>
          <table:table-cell table:style-name="Table5.A2" office:value-type="string">
            <text:p text:style-name="P8">03-08-2023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156,84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EENLokaal-Zorgen-Kindervakantiewerk-Stey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44-vragen EENLokaal -Stichting KVW Steyl
              <text:span text:style-name="T3"/>
            </text:p>
            <text:p text:style-name="P7"/>
          </table:table-cell>
          <table:table-cell table:style-name="Table5.A2" office:value-type="string">
            <text:p text:style-name="P8">11-09-2023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151,47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EENLokaal-Stichting-KVW-Stey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84" meta:character-count="599" meta:non-whitespace-character-count="5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2090130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2090130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