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82" text:style-name="Internet_20_link" text:visited-style-name="Visited_20_Internet_20_Link">
              <text:span text:style-name="ListLabel_20_28">
                <text:span text:style-name="T8">1 Fractie Bastiaans - Studentenkamers, stand van zaken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2"/>
        Fractie Bastiaans - Studentenkamers, stand van zaken
        <text:bookmark-end text:name="19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75131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19-09-2023 10:42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Studentenkamers, stand van zaken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231,28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Studentenkamers-stand-van-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Fractie Bastiaans - Stand van zaken studentenkamers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297,55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actie-Bastiaans-Stand-van-zaken-studentenka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1" meta:character-count="638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