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02:23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884" text:style-name="Internet_20_link" text:visited-style-name="Visited_20_Internet_20_Link">
              <text:span text:style-name="ListLabel_20_28">
                <text:span text:style-name="T8">1 GroenLinks en EENLokaal Delta-Rijn-Corridor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84"/>
        GroenLinks en EENLokaal Delta-Rijn-Corridor
        <text:bookmark-end text:name="188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54733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RGWBET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14-07-2023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31-08-2023 14:57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GroenLinks en EENLokaal Delta-Rijn-Corridor.docx
              <text:span text:style-name="T3"/>
            </text:p>
            <text:p text:style-name="P7"/>
          </table:table-cell>
          <table:table-cell table:style-name="Table5.A2" office:value-type="string">
            <text:p text:style-name="P8">17-07-2023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1,63 MB</text:p>
          </table:table-cell>
          <table:table-cell table:style-name="Table5.A2" office:value-type="string">
            <text:p text:style-name="P33">
              <text:a xlink:type="simple" xlink:href="https://https://gemeenteraad.venlo.nl//Documenten/GroenLinks-en-EENLokaal-Delta-Rijn-Corridor-docx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GroenLinks en EENLokaal - Delta Rhine Corridor
              <text:span text:style-name="T3"/>
            </text:p>
            <text:p text:style-name="P7"/>
          </table:table-cell>
          <table:table-cell table:style-name="Table5.A2" office:value-type="string">
            <text:p text:style-name="P8">31-08-2023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932,37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GroenLinks-en-EENLokaal-Delta-Rhine-Corrido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0" meta:character-count="585" meta:non-whitespace-character-count="5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1705481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1705481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