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9" text:style-name="Internet_20_link" text:visited-style-name="Visited_20_Internet_20_Link">
              <text:span text:style-name="ListLabel_20_28">
                <text:span text:style-name="T8">1 VVD - Rosarium renovatie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9"/>
        VVD - Rosarium renovatie
        <text:bookmark-end text:name="12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1924615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31-03-2023 10:19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44-vragen VVD - Renovatie Rosarium
              <text:span text:style-name="T3"/>
            </text:p>
            <text:p text:style-name="P7"/>
          </table:table-cell>
          <table:table-cell table:style-name="Table5.A2" office:value-type="string">
            <text:p text:style-name="P8">31-03-2023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208,56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Renovatie-Rosari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VVD - Rosarium renovatie
              <text:span text:style-name="T3"/>
            </text:p>
            <text:p text:style-name="P7"/>
          </table:table-cell>
          <table:table-cell table:style-name="Table5.A2" office:value-type="string">
            <text:p text:style-name="P8">28-12-2022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VD-Rosarium-renov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1" meta:character-count="530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