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84" w:history="1">
        <w:r>
          <w:rPr>
            <w:rFonts w:ascii="Arial" w:hAnsi="Arial" w:eastAsia="Arial" w:cs="Arial"/>
            <w:color w:val="155CAA"/>
            <w:u w:val="single"/>
          </w:rPr>
          <w:t xml:space="preserve">1 Veur Groeët Venlo - Laadpalen in Venlo 30-11-23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84"/>
      <w:r w:rsidRPr="00A448AC">
        <w:rPr>
          <w:rFonts w:ascii="Arial" w:hAnsi="Arial" w:cs="Arial"/>
          <w:b/>
          <w:bCs/>
          <w:color w:val="303F4C"/>
          <w:lang w:val="en-US"/>
        </w:rPr>
        <w:t>Veur Groeët Venlo - Laadpalen in Venlo 30-11-23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114298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 16:42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Veur Groeët Venlo - Laadpalen in Venlo 30-11-23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Veur-Groeet-Venlo-Laadpalen-in-Venlo-30-11-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