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65" text:style-name="Internet_20_link" text:visited-style-name="Visited_20_Internet_20_Link">
              <text:span text:style-name="ListLabel_20_28">
                <text:span text:style-name="T8">1 art 44 vragen Veur Groeët Venlo - Parkeersoap Arcen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65"/>
        art 44 vragen Veur Groeët Venlo - Parkeersoap Arcen
        <text:bookmark-end text:name="32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258936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07-08-2024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06-09-2024 15:21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 vragen Veur Groeët Venlo - Parkeersoap Arcen
              <text:span text:style-name="T3"/>
            </text:p>
            <text:p text:style-name="P7"/>
          </table:table-cell>
          <table:table-cell table:style-name="Table5.A2" office:value-type="string">
            <text:p text:style-name="P8">06-09-2024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Parkeersoap-Arc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art 44 vragen Veur Groeët Venlo - Parkeersoap Arcen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234,90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Parkeersoap-Arc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8" meta:character-count="622" meta:non-whitespace-character-count="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