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2" text:style-name="Internet_20_link" text:visited-style-name="Visited_20_Internet_20_Link">
              <text:span text:style-name="ListLabel_20_28">
                <text:span text:style-name="T8">1 art 44 vragen Veur Groeët Venlo - Staat onderhoud asfalt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2"/>
        art 44 vragen Veur Groeët Venlo - Staat onderhoud asfalt
        <text:bookmark-end text:name="32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257569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16-09-2024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Staat onderhoud asfalt
              <text:span text:style-name="T3"/>
            </text:p>
            <text:p text:style-name="P7"/>
          </table:table-cell>
          <table:table-cell table:style-name="Table5.A2" office:value-type="string">
            <text:p text:style-name="P8">05-08-2024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241,07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Staat-onderhoud-asfa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Groeet Venlo - Staat van onderhoudasfalt
              <text:span text:style-name="T3"/>
            </text:p>
            <text:p text:style-name="P7"/>
          </table:table-cell>
          <table:table-cell table:style-name="Table5.A2" office:value-type="string">
            <text:p text:style-name="P8">16-09-2024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Staat-van-onderhoudasfa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1 Asfaltonderhoud 2024 overzicht straten (regulier onderhoud)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16-09-2024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180,26 KB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1-Asfaltonderhoud-2024-overzicht-straten-regulier-onderhou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16" meta:character-count="745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