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5" w:history="1">
        <w:r>
          <w:rPr>
            <w:rFonts w:ascii="Arial" w:hAnsi="Arial" w:eastAsia="Arial" w:cs="Arial"/>
            <w:color w:val="155CAA"/>
            <w:u w:val="single"/>
          </w:rPr>
          <w:t xml:space="preserve">1 492736 2025 RIB Toezegging Raad inzake bestemmingsplan Veilingterrein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5"/>
      <w:r w:rsidRPr="00A448AC">
        <w:rPr>
          <w:rFonts w:ascii="Arial" w:hAnsi="Arial" w:cs="Arial"/>
          <w:b/>
          <w:bCs/>
          <w:color w:val="303F4C"/>
          <w:lang w:val="en-US"/>
        </w:rPr>
        <w:t>492736 2025 RIB Toezegging Raad inzake bestemmingsplan Veilingterrein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17:13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492736 2025 RIB Toezegging Raad inzake bestemmingsplan Veilingterrein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492736-2025-RIB-Toezegging-Raad-inzake-bestemmingsplan-Veilingterr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