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42" w:history="1">
        <w:r>
          <w:rPr>
            <w:rFonts w:ascii="Arial" w:hAnsi="Arial" w:eastAsia="Arial" w:cs="Arial"/>
            <w:color w:val="155CAA"/>
            <w:u w:val="single"/>
          </w:rPr>
          <w:t xml:space="preserve">1 Artikel 35 vragen VSP - Watertoren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42"/>
      <w:r w:rsidRPr="00A448AC">
        <w:rPr>
          <w:rFonts w:ascii="Arial" w:hAnsi="Arial" w:cs="Arial"/>
          <w:b/>
          <w:bCs/>
          <w:color w:val="303F4C"/>
          <w:lang w:val="en-US"/>
        </w:rPr>
        <w:t>Artikel 35 vragen VSP - Watertoren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VSP - Watertoren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35-vragen/Artikel-35-vragen-VSP-Watertor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