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2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EENlokaal - Lekkage spoorbrug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2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EENlokaal - Lekkage spoorbrug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370719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EENlokaal - Lekkage spoorbrug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ikel-35-vragen-EENlokaal-Lekkage-spoor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