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24" w:history="1">
        <w:r>
          <w:rPr>
            <w:rFonts w:ascii="Arial" w:hAnsi="Arial" w:eastAsia="Arial" w:cs="Arial"/>
            <w:color w:val="155CAA"/>
            <w:u w:val="single"/>
          </w:rPr>
          <w:t xml:space="preserve">1 Programma raadsinformatiebijeenkomsten Mutsaersstichting 9 en 10 september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24"/>
      <w:r w:rsidRPr="00A448AC">
        <w:rPr>
          <w:rFonts w:ascii="Arial" w:hAnsi="Arial" w:cs="Arial"/>
          <w:b/>
          <w:bCs/>
          <w:color w:val="303F4C"/>
          <w:lang w:val="en-US"/>
        </w:rPr>
        <w:t>Programma raadsinformatiebijeenkomsten Mutsaersstichting 9 en 10 september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raadsinformatiebijeenkomsten Mutsaersstichting 9 en 10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rogramma-raadsinformatiebijeenkomsten-Mutsaersstichting-9-en-10-sept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