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68" w:history="1">
        <w:r>
          <w:rPr>
            <w:rFonts w:ascii="Arial" w:hAnsi="Arial" w:eastAsia="Arial" w:cs="Arial"/>
            <w:color w:val="155CAA"/>
            <w:u w:val="single"/>
          </w:rPr>
          <w:t xml:space="preserve">1 Motie vreemd - Dakloze EU-burgers vervolg raadsdebat deel II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68"/>
      <w:r w:rsidRPr="00A448AC">
        <w:rPr>
          <w:rFonts w:ascii="Arial" w:hAnsi="Arial" w:cs="Arial"/>
          <w:b/>
          <w:bCs/>
          <w:color w:val="303F4C"/>
          <w:lang w:val="en-US"/>
        </w:rPr>
        <w:t>Motie vreemd - Dakloze EU-burgers vervolg raadsdebat deel II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236543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- Dakloze EU-burgers vervolg raadsdebat deel II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2024 RIB Uitvoering motie dakloze EU-burgers raadsdebat II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Besluitvormende-raadsvergadering/2024/26-juni/19:00/Aangenomen-motie-vreemd-GL-Dakloze-EU-burgers-vervolg-raadsdebat-deel-II/Motie-vreemd-GL-Dakloze-EU-burgers-vervolg-raadsdebat-deel-II-GETEKEND-1.pdf" TargetMode="External" /><Relationship Id="rId25" Type="http://schemas.openxmlformats.org/officeDocument/2006/relationships/hyperlink" Target="https://https://gemeenteraad.venlo.nl//Documenten/200-2024-RIB-Uitvoering-motie-dakloze-EU-burgers-raadsdebat-I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