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23:00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68" text:style-name="Internet_20_link" text:visited-style-name="Visited_20_Internet_20_Link">
              <text:span text:style-name="ListLabel_20_28">
                <text:span text:style-name="T8">1 Motie vreemd - Dakloze EU-burgers vervolg raadsdebat deel II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68"/>
        Motie vreemd - Dakloze EU-burgers vervolg raadsdebat deel II
        <text:bookmark-end text:name="31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236543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GroenLinks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26-06-2024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28-01-2025 14:13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vreemd GL - Dakloze EU-burgers vervolg raadsdebat deel II GETEKEND
              <text:span text:style-name="T3"/>
            </text:p>
            <text:p text:style-name="P7"/>
          </table:table-cell>
          <table:table-cell table:style-name="Table5.A2" office:value-type="string">
            <text:p text:style-name="P8">28-06-2024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948,61 KB</text:p>
          </table:table-cell>
          <table:table-cell table:style-name="Table5.A2" office:value-type="string">
            <text:p text:style-name="P33">
              <text:a xlink:type="simple" xlink:href="https://https://gemeenteraad.venlo.nl//Vergaderingen/Besluitvormende-raadsvergadering/2024/26-juni/19:00/Aangenomen-motie-vreemd-GL-Dakloze-EU-burgers-vervolg-raadsdebat-deel-II/Motie-vreemd-GL-Dakloze-EU-burgers-vervolg-raadsdebat-deel-II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200 2024 RIB Uitvoering motie dakloze EU-burgers raadsdebat II
              <text:span text:style-name="T3"/>
            </text:p>
            <text:p text:style-name="P7"/>
          </table:table-cell>
          <table:table-cell table:style-name="Table5.A2" office:value-type="string">
            <text:p text:style-name="P8">27-11-2024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203,31 KB</text:p>
          </table:table-cell>
          <table:table-cell table:style-name="Table5.A2" office:value-type="string">
            <text:p text:style-name="P33">
              <text:a xlink:type="simple" xlink:href="https://https://gemeenteraad.venlo.nl//Documenten/200-2024-RIB-Uitvoering-motie-dakloze-EU-burgers-raadsdebat-II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1" meta:character-count="613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