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4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06:20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600" text:style-name="Internet_20_link" text:visited-style-name="Visited_20_Internet_20_Link">
              <text:span text:style-name="ListLabel_20_28">
                <text:span text:style-name="T8">1 AANGENOMEN Motie vreemd - Ruimtes voor culturele amateur verenigingen en stichting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600"/>
        AANGENOMEN Motie vreemd - Ruimtes voor culturele amateur verenigingen en stichting
        <text:bookmark-end text:name="460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553024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17-09-2025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18-09-2025 16:03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In behandeling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AANGENOMEN Motie vreemd - Ruimtes voor culturele amateur verenigingen en stichting
              <text:span text:style-name="T3"/>
            </text:p>
            <text:p text:style-name="P7"/>
          </table:table-cell>
          <table:table-cell table:style-name="Table5.A2" office:value-type="string">
            <text:p text:style-name="P8">08-09-2025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88,72 KB</text:p>
          </table:table-cell>
          <table:table-cell table:style-name="Table5.A2" office:value-type="string">
            <text:p text:style-name="P33">
              <text:a xlink:type="simple" xlink:href="https://https://gemeenteraad.venlo.nl//Vergaderingen/Raadsvergadering/2025/17-september/19:00/Motie-vreemd-Ruimtes-voor-culturele-amateur-verenigingen-en-stichting/AANGENOMEN-Motie-vreemd-Ruimtes-voor-culturele-amateur-verenigingen-en-stich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79" meta:character-count="558" meta:non-whitespace-character-count="5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