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00" w:history="1">
        <w:r>
          <w:rPr>
            <w:rFonts w:ascii="Arial" w:hAnsi="Arial" w:eastAsia="Arial" w:cs="Arial"/>
            <w:color w:val="155CAA"/>
            <w:u w:val="single"/>
          </w:rPr>
          <w:t xml:space="preserve">1 AANGENOMEN Motie vreemd - Ruimtes voor culturele amateur verenigingen en stichting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00"/>
      <w:r w:rsidRPr="00A448AC">
        <w:rPr>
          <w:rFonts w:ascii="Arial" w:hAnsi="Arial" w:cs="Arial"/>
          <w:b/>
          <w:bCs/>
          <w:color w:val="303F4C"/>
          <w:lang w:val="en-US"/>
        </w:rPr>
        <w:t>AANGENOMEN Motie vreemd - Ruimtes voor culturele amateur verenigingen en stichting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553024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 16:03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vreemd - Ruimtes voor culturele amateur verenigingen en stichting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Vergaderingen/Raadsvergadering/2025/17-september/19:00/Motie-vreemd-Ruimtes-voor-culturele-amateur-verenigingen-en-stichting/AANGENOMEN-Motie-vreemd-Ruimtes-voor-culturele-amateur-verenigingen-en-stich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