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19" text:style-name="Internet_20_link" text:visited-style-name="Visited_20_Internet_20_Link">
              <text:span text:style-name="ListLabel_20_28">
                <text:span text:style-name="T8">1 Aangenomen motie RC003-2024 div partijen - Warmtenet Hagerhof e.o.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19"/>
        Aangenomen motie RC003-2024 div partijen - Warmtenet Hagerhof e.o.
        <text:bookmark-end text:name="27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111277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13:12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RC003-2024 div partijen - Warmtenet Hagerhof eo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27-02-2024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118,46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28-februari/19:00/Motie-RC003-div-partijen-Warmtenet-Hagerhof-eo/Motie-RC003-2024-div-partijen-Warmtenet-Hagerhof-eo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3" meta:character-count="510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