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33" w:history="1">
        <w:r>
          <w:rPr>
            <w:rFonts w:ascii="Arial" w:hAnsi="Arial" w:eastAsia="Arial" w:cs="Arial"/>
            <w:color w:val="155CAA"/>
            <w:u w:val="single"/>
          </w:rPr>
          <w:t xml:space="preserve">1 011 2024 RIB Uitvoering motie Een fijne, groene en veilige 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33"/>
      <w:r w:rsidRPr="00A448AC">
        <w:rPr>
          <w:rFonts w:ascii="Arial" w:hAnsi="Arial" w:cs="Arial"/>
          <w:b/>
          <w:bCs/>
          <w:color w:val="303F4C"/>
          <w:lang w:val="en-US"/>
        </w:rPr>
        <w:t>011 2024 RIB Uitvoering motie Een fijne, groene en veilige 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 2024 RIB Uitvoering motie Een fijne, groene en veilige 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11-2024-RIB-Uitvoering-motie-Een-fijne-groene-en-veilige-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