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14:48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22" text:style-name="Internet_20_link" text:visited-style-name="Visited_20_Internet_20_Link">
              <text:span text:style-name="ListLabel_20_28">
                <text:span text:style-name="T8">1 075 2023 RIB Advies Adviesraad Sociaal Domein Wijziging re-integratieverordening en afstemmingsverordening Participatiewet, IOAW en IOAZ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22"/>
        075 2023 RIB Advies Adviesraad Sociaal Domein Wijziging re-integratieverordening en afstemmingsverordening Participatiewet, IOAW en IOAZ
        <text:bookmark-end text:name="17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09-06-2023 14:40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075 2023 RIB Advies Adviesraad Sociaal Domein Wijziging re-integratieverordening en
              <text:span text:style-name="T3"/>
            </text:p>
            <text:p text:style-name="P7"/>
          </table:table-cell>
          <table:table-cell table:style-name="Table4.A2" office:value-type="string">
            <text:p text:style-name="P8">08-06-2023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107,74 KB</text:p>
          </table:table-cell>
          <table:table-cell table:style-name="Table4.A2" office:value-type="string">
            <text:p text:style-name="P33">
              <text:a xlink:type="simple" xlink:href="https://https://gemeenteraad.venlo.nl//Documenten/075-2023-RIB-Advies-Adviesraad-Sociaal-Domein-Wijziging-re-integratieverordening-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075 2023 RIB Bijlage advies Adviesraad van 22 mei 2023 Breed Offensief
              <text:span text:style-name="T3"/>
            </text:p>
            <text:p text:style-name="P7"/>
          </table:table-cell>
          <table:table-cell table:style-name="Table4.A2" office:value-type="string">
            <text:p text:style-name="P8">08-06-2023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52,87 KB</text:p>
          </table:table-cell>
          <table:table-cell table:style-name="Table4.A2" office:value-type="string">
            <text:p text:style-name="P33">
              <text:a xlink:type="simple" xlink:href="https://https://gemeenteraad.venlo.nl//Documenten/075-2023-RIB-Bijlage-advies-Adviesraad-van-22-mei-2023-Breed-Offens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6" meta:character-count="702" meta:non-whitespace-character-count="6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