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9" text:style-name="Internet_20_link" text:visited-style-name="Visited_20_Internet_20_Link">
              <text:span text:style-name="ListLabel_20_28">
                <text:span text:style-name="T8">1 105 2021 RIB Monitor discriminatie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9"/>
        105 2021 RIB Monitor discriminatie 2020
        <text:bookmark-end text:name="5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01-08-2022 14:34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105 RIB Monitor discriminatie 2020
              <text:span text:style-name="T3"/>
            </text:p>
            <text:p text:style-name="P7"/>
          </table:table-cell>
          <table:table-cell table:style-name="Table4.A2" office:value-type="string">
            <text:p text:style-name="P8">22-07-2021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246,43 KB</text:p>
          </table:table-cell>
          <table:table-cell table:style-name="Table4.A2" office:value-type="string">
            <text:p text:style-name="P33">
              <text:a xlink:type="simple" xlink:href="https://https://gemeenteraad.venlo.nl//Documenten/105-RIB-Monitor-discriminatie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105 RIB Bijlage Monitor discriminatie 2020 Limburg
              <text:span text:style-name="T3"/>
            </text:p>
            <text:p text:style-name="P7"/>
          </table:table-cell>
          <table:table-cell table:style-name="Table4.A2" office:value-type="string">
            <text:p text:style-name="P8">22-07-2021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4.A2" office:value-type="string">
            <text:p text:style-name="P33">
              <text:a xlink:type="simple" xlink:href="https://https://gemeenteraad.venlo.nl//Documenten/105-RIB-Bijlage-Monitor-discriminatie-2020-Limbu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437" meta:non-whitespace-character-count="4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