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81" text:style-name="Internet_20_link" text:visited-style-name="Visited_20_Internet_20_Link">
              <text:span text:style-name="ListLabel_20_28">
                <text:span text:style-name="T8">1 135 RIB Onteigening ten behoeve van de Spoorwegonderdoorgang Vierpaardjes met bijbehorende werken 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1"/>
        135 RIB Onteigening ten behoeve van de Spoorwegonderdoorgang Vierpaardjes met bijbehorende werken te Venlo
        <text:bookmark-end text:name="4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135 RIB Onteigening ten behoeve van de Spoorwegonderdoorgang Vierpaardjes met bijbehorende werken te Venlo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238,42 KB</text:p>
          </table:table-cell>
          <table:table-cell table:style-name="Table4.A2" office:value-type="string">
            <text:p text:style-name="P33">
              <text:a xlink:type="simple" xlink:href="https://https://gemeenteraad.venlo.nl//Documenten/135-RIB-Onteigening-ten-behoeve-van-de-Spoorwegonderdoorgang-Vierpaardjes-met-bijbehorende-werken-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64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