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" w:history="1">
        <w:r>
          <w:rPr>
            <w:rFonts w:ascii="Arial" w:hAnsi="Arial" w:eastAsia="Arial" w:cs="Arial"/>
            <w:color w:val="155CAA"/>
            <w:u w:val="single"/>
          </w:rPr>
          <w:t xml:space="preserve">1 136 2021 RIB Aanleg glasvezelnetwerk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"/>
      <w:r w:rsidRPr="00A448AC">
        <w:rPr>
          <w:rFonts w:ascii="Arial" w:hAnsi="Arial" w:cs="Arial"/>
          <w:b/>
          <w:bCs/>
          <w:color w:val="303F4C"/>
          <w:lang w:val="en-US"/>
        </w:rPr>
        <w:t>136 2021 RIB Aanleg glasvezelnetwerk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RIB Aanleg glasvezelnetwerk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36-RIB-Aanleg-glasvezelnet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