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6429in" svg:height="0.7874in" draw:z-index="4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20:46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352" text:style-name="Internet_20_link" text:visited-style-name="Visited_20_Internet_20_Link">
              <text:span text:style-name="ListLabel_20_28">
                <text:span text:style-name="T8">1 173 2023 RIB Terugkoppeling Aandeelhoudersvergadering BV Campus Vastgoed Greenport Venlo d.d. 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352"/>
        173 2023 RIB Terugkoppeling Aandeelhoudersvergadering BV Campus Vastgoed Greenport Venlo d.d. 5
        <text:bookmark-end text:name="235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RGVASG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22-11-2023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22-11-2023 16:09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173 2023 RIB Terugkoppeling Aandeelhoudersvergadering BV Campus Vastgoed Greenport Venlo d.d. 5
              <text:span text:style-name="T3"/>
            </text:p>
            <text:p text:style-name="P7"/>
          </table:table-cell>
          <table:table-cell table:style-name="Table5.A2" office:value-type="string">
            <text:p text:style-name="P8">22-11-2023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194,13 KB</text:p>
          </table:table-cell>
          <table:table-cell table:style-name="Table5.A2" office:value-type="string">
            <text:p text:style-name="P33">
              <text:a xlink:type="simple" xlink:href="https://https://gemeenteraad.venlo.nl//Documenten/173-2023-RIB-Terugkoppeling-Aandeelhoudersvergadering-BV-Campus-Vastgoed-Greenport-Venlo-d-d-5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5" meta:object-count="0" meta:page-count="1" meta:paragraph-count="32" meta:word-count="81" meta:character-count="588" meta:non-whitespace-character-count="53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799301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799301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