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64" text:style-name="Internet_20_link" text:visited-style-name="Visited_20_Internet_20_Link">
              <text:span text:style-name="ListLabel_20_28">
                <text:span text:style-name="T8">1 174-2022 RIB Pilot automatisch verlengen van de Stadspas Venlo voor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4"/>
        174-2022 RIB Pilot automatisch verlengen van de Stadspas Venlo voor 2023
        <text:bookmark-end text:name="11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08-12-2022 17:22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174-2022 RIB Pilot automatisch verlengen van de Stadspas Venlo voor 2023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161,42 KB</text:p>
          </table:table-cell>
          <table:table-cell table:style-name="Table4.A2" office:value-type="string">
            <text:p text:style-name="P33">
              <text:a xlink:type="simple" xlink:href="https://https://gemeenteraad.venlo.nl//Documenten/174-2022-RIB-Pilot-automatisch-verlengen-van-de-Stadspas-Venlo-voo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62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