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15:26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3" text:style-name="Internet_20_link" text:visited-style-name="Visited_20_Internet_20_Link">
              <text:span text:style-name="ListLabel_20_28">
                <text:span text:style-name="T8">1 2023-026 RIB Plan van aanpak middelen Parlementaire Ondervragingscommissie Kinderopvangtoeslag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3"/>
        2023-026 RIB Plan van aanpak middelen Parlementaire Ondervragingscommissie Kinderopvangtoeslag
        <text:bookmark-end text:name="14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15-03-2023 15:01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026 RIB Plan van aanpak middelen Parlementaire Ondervragingscommissie Kinderopvangtoeslag
              <text:span text:style-name="T3"/>
            </text:p>
            <text:p text:style-name="P7"/>
          </table:table-cell>
          <table:table-cell table:style-name="Table4.A2" office:value-type="string">
            <text:p text:style-name="P8">15-03-2023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171,74 KB</text:p>
          </table:table-cell>
          <table:table-cell table:style-name="Table4.A2" office:value-type="string">
            <text:p text:style-name="P33">
              <text:a xlink:type="simple" xlink:href="https://https://gemeenteraad.venlo.nl//Documenten/026-RIB-Plan-van-aanpak-middelen-Parlementaire-Ondervragingscommissie-Kinderopvangtoe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026 bijl1 Plan van Aanpak POK-middelen 2022-2023
              <text:span text:style-name="T3"/>
            </text:p>
            <text:p text:style-name="P7"/>
          </table:table-cell>
          <table:table-cell table:style-name="Table4.A2" office:value-type="string">
            <text:p text:style-name="P8">15-03-2023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266,86 KB</text:p>
          </table:table-cell>
          <table:table-cell table:style-name="Table4.A2" office:value-type="string">
            <text:p text:style-name="P33">
              <text:a xlink:type="simple" xlink:href="https://https://gemeenteraad.venlo.nl//Documenten/026-bijl1-Plan-van-Aanpak-POK-middelen-2022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602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