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00" w:history="1">
        <w:r>
          <w:rPr>
            <w:rFonts w:ascii="Arial" w:hAnsi="Arial" w:eastAsia="Arial" w:cs="Arial"/>
            <w:color w:val="155CAA"/>
            <w:u w:val="single"/>
          </w:rPr>
          <w:t xml:space="preserve">1 213 2024 RIB Ontwerp omgevingsvisie Venlo 2040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00"/>
      <w:r w:rsidRPr="00A448AC">
        <w:rPr>
          <w:rFonts w:ascii="Arial" w:hAnsi="Arial" w:cs="Arial"/>
          <w:b/>
          <w:bCs/>
          <w:color w:val="303F4C"/>
          <w:lang w:val="en-US"/>
        </w:rPr>
        <w:t>213 2024 RIB Ontwerp omgevingsvisie Venlo 2040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2024 RIB Ontwerp omgevingsvisie Venlo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213-2024-RIB-Ontwerp-omgevingsvisie-Venlo-2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