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72" w:history="1">
        <w:r>
          <w:rPr>
            <w:rFonts w:ascii="Arial" w:hAnsi="Arial" w:eastAsia="Arial" w:cs="Arial"/>
            <w:color w:val="155CAA"/>
            <w:u w:val="single"/>
          </w:rPr>
          <w:t xml:space="preserve">1 329011 2025 RIB Lobby Delta Rhine Corridor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72"/>
      <w:r w:rsidRPr="00A448AC">
        <w:rPr>
          <w:rFonts w:ascii="Arial" w:hAnsi="Arial" w:cs="Arial"/>
          <w:b/>
          <w:bCs/>
          <w:color w:val="303F4C"/>
          <w:lang w:val="en-US"/>
        </w:rPr>
        <w:t>329011 2025 RIB Lobby Delta Rhine Corridor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329011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329011 2025 RIB Lobby Delta Rhine Corridor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329011-2025-RIB-Lobby-Delta-Rhine-Corrid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