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96" text:style-name="Internet_20_link" text:visited-style-name="Visited_20_Internet_20_Link">
              <text:span text:style-name="ListLabel_20_28">
                <text:span text:style-name="T8">1 RIB 151 2024 Evaluatie Hondenvoorzieningen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6"/>
        RIB 151 2024 Evaluatie Hondenvoorzieningen
        <text:bookmark-end text:name="34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17-10-2024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17-10-2024 15:59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151 2024 RIB Evaluatie Hondenvoorzieningen
              <text:span text:style-name="T3"/>
            </text:p>
            <text:p text:style-name="P7"/>
          </table:table-cell>
          <table:table-cell table:style-name="Table5.A2" office:value-type="string">
            <text:p text:style-name="P8">17-10-2024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214,46 KB</text:p>
          </table:table-cell>
          <table:table-cell table:style-name="Table5.A2" office:value-type="string">
            <text:p text:style-name="P33">
              <text:a xlink:type="simple" xlink:href="https://https://gemeenteraad.venlo.nl//Documenten/151-2024-RIB-Evaluatie-Hondenvoorzi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151 2024 RIB Bijl.01 Rapportage Evaluatie Hondenvoorzieningen
              <text:span text:style-name="T3"/>
            </text:p>
            <text:p text:style-name="P7"/>
          </table:table-cell>
          <table:table-cell table:style-name="Table5.A2" office:value-type="string">
            <text:p text:style-name="P8">17-10-2024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5.A2" office:value-type="string">
            <text:p text:style-name="P33">
              <text:a xlink:type="simple" xlink:href="https://https://gemeenteraad.venlo.nl//Documenten/151-2024-RIB-Bijl-01-Rapportage-Evaluatie-Hondenvoorzi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71" meta:character-count="509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