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9" w:history="1">
        <w:r>
          <w:rPr>
            <w:rFonts w:ascii="Arial" w:hAnsi="Arial" w:eastAsia="Arial" w:cs="Arial"/>
            <w:color w:val="155CAA"/>
            <w:u w:val="single"/>
          </w:rPr>
          <w:t xml:space="preserve">1 RIB 175 2024 Toezegging onderzoek naar de kostenraming voor 5 fte uitbreiding van BOA's domein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9"/>
      <w:r w:rsidRPr="00A448AC">
        <w:rPr>
          <w:rFonts w:ascii="Arial" w:hAnsi="Arial" w:cs="Arial"/>
          <w:b/>
          <w:bCs/>
          <w:color w:val="303F4C"/>
          <w:lang w:val="en-US"/>
        </w:rPr>
        <w:t>RIB 175 2024 Toezegging onderzoek naar de kostenraming voor 5 fte uitbreiding van BOA's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 16:22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175 2024 Toezegging onderzoek naar de kostenraming voor 5 fte uitbreiding van BOA's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RIB-175-2024-Toezegging-onderzoek-naar-de-kostenraming-voor-5-fte-uitbreiding-van-BOA-s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