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2" w:history="1">
        <w:r>
          <w:rPr>
            <w:rFonts w:ascii="Arial" w:hAnsi="Arial" w:eastAsia="Arial" w:cs="Arial"/>
            <w:color w:val="155CAA"/>
            <w:u w:val="single"/>
          </w:rPr>
          <w:t xml:space="preserve">1 RIB 2023-55 Uitstel subsidieverlening Stg. Hagerhof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2"/>
      <w:r w:rsidRPr="00A448AC">
        <w:rPr>
          <w:rFonts w:ascii="Arial" w:hAnsi="Arial" w:cs="Arial"/>
          <w:b/>
          <w:bCs/>
          <w:color w:val="303F4C"/>
          <w:lang w:val="en-US"/>
        </w:rPr>
        <w:t>RIB 2023-55 Uitstel subsidieverlening Stg. Hagerhof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17:14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2023-55 Uitstel subsidieverlening Stg. Hagerhof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RIB-2023-55-Uitstel-subsidieverlening-Stg-Hagerhof-de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