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" w:history="1">
        <w:r>
          <w:rPr>
            <w:rFonts w:ascii="Arial" w:hAnsi="Arial" w:eastAsia="Arial" w:cs="Arial"/>
            <w:color w:val="155CAA"/>
            <w:u w:val="single"/>
          </w:rPr>
          <w:t xml:space="preserve">1 Besparing energie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2 N.a.v. Rekenkamerbrief aandachtspunten begroting - vergelijk percentage begrotingscijfers andere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" w:history="1">
        <w:r>
          <w:rPr>
            <w:rFonts w:ascii="Arial" w:hAnsi="Arial" w:eastAsia="Arial" w:cs="Arial"/>
            <w:color w:val="155CAA"/>
            <w:u w:val="single"/>
          </w:rPr>
          <w:t xml:space="preserve">3 Cameratoezicht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" w:history="1">
        <w:r>
          <w:rPr>
            <w:rFonts w:ascii="Arial" w:hAnsi="Arial" w:eastAsia="Arial" w:cs="Arial"/>
            <w:color w:val="155CAA"/>
            <w:u w:val="single"/>
          </w:rPr>
          <w:t xml:space="preserve">4 Subsidie 't Hoes veur 't Limburgs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5 Bespreekbaar maken wachtlijsten GGZ/Jeugd-GGZ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"/>
      <w:r w:rsidRPr="00A448AC">
        <w:rPr>
          <w:rFonts w:ascii="Arial" w:hAnsi="Arial" w:cs="Arial"/>
          <w:b/>
          <w:bCs/>
          <w:color w:val="303F4C"/>
          <w:lang w:val="en-US"/>
        </w:rPr>
        <w:t>Besparing energie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Besparing energie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2024 RIB Toezegging energieverbruik Duurzaam Verlichtingsplan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N.a.v. Rekenkamerbrief aandachtspunten begroting - vergelijk percentage begrotingscijfers andere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Rkk-brief aandachtspunten begroting - percentage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Rekenkamerbrief aandachtspunten begroting - vergelijk percentage begrotingscijfers andere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"/>
      <w:r w:rsidRPr="00A448AC">
        <w:rPr>
          <w:rFonts w:ascii="Arial" w:hAnsi="Arial" w:cs="Arial"/>
          <w:b/>
          <w:bCs/>
          <w:color w:val="303F4C"/>
          <w:lang w:val="en-US"/>
        </w:rPr>
        <w:t>Cameratoezicht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Cameratoezicht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"/>
      <w:r w:rsidRPr="00A448AC">
        <w:rPr>
          <w:rFonts w:ascii="Arial" w:hAnsi="Arial" w:cs="Arial"/>
          <w:b/>
          <w:bCs/>
          <w:color w:val="303F4C"/>
          <w:lang w:val="en-US"/>
        </w:rPr>
        <w:t>Subsidie 't Hoes veur 't Limburgs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Subsidie 't Hoes veur 't Limburgs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Bespreekbaar maken wachtlijsten GGZ/Jeugd-GGZ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1846471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Schatorjé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146-2022 RIB Toezegging van het College (23-02-2022) m.b.t. wachtlijsten GGZ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bespreekbaar maken wachtlijsten GGZ en Jeugd-GGZ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college-4nov22-Besparing-energie-binnenstad.pdf" TargetMode="External" /><Relationship Id="rId25" Type="http://schemas.openxmlformats.org/officeDocument/2006/relationships/hyperlink" Target="https://https://gemeenteraad.venlo.nl//Documenten/158-2024-RIB-Toezegging-energieverbruik-Duurzaam-Verlichtingsplan-Keulsepoort.pdf" TargetMode="External" /><Relationship Id="rId26" Type="http://schemas.openxmlformats.org/officeDocument/2006/relationships/hyperlink" Target="https://https://gemeenteraad.venlo.nl//Documenten/Toezegging-college-4nov22-Rkk-brief-aandachtspunten-begroting-percentage.pdf" TargetMode="External" /><Relationship Id="rId27" Type="http://schemas.openxmlformats.org/officeDocument/2006/relationships/hyperlink" Target="https://https://gemeenteraad.venlo.nl//Documenten/Beantwoording-toezegging-Rekenkamerbrief-aandachtspunten-begroting-vergelijk-percentage-begrotingscijfers-andere-gemeenten.pdf" TargetMode="External" /><Relationship Id="rId28" Type="http://schemas.openxmlformats.org/officeDocument/2006/relationships/hyperlink" Target="https://https://gemeenteraad.venlo.nl//Documenten/Toezegging-college-4nov22-Cameratoezicht.pdf" TargetMode="External" /><Relationship Id="rId29" Type="http://schemas.openxmlformats.org/officeDocument/2006/relationships/hyperlink" Target="https://https://gemeenteraad.venlo.nl//Documenten/Toezegging-college-4nov22-Subsidie-t-Hoes-veur-t-Limburgs.pdf" TargetMode="External" /><Relationship Id="rId36" Type="http://schemas.openxmlformats.org/officeDocument/2006/relationships/hyperlink" Target="https://https://gemeenteraad.venlo.nl//Documenten/brief-wethouder-Schatorje.pdf" TargetMode="External" /><Relationship Id="rId37" Type="http://schemas.openxmlformats.org/officeDocument/2006/relationships/hyperlink" Target="https://https://gemeenteraad.venlo.nl//Documenten/146-2022-RIB-Toezegging-van-het-College-23-02-2022-m-b-t-wachtlijsten-GGZ.pdf" TargetMode="External" /><Relationship Id="rId38" Type="http://schemas.openxmlformats.org/officeDocument/2006/relationships/hyperlink" Target="https://https://gemeenteraad.venlo.nl//Documenten/Toezegging-bespreekbaar-maken-wachtlijsten-GGZ-en-Jeugd-G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