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Toezeggingen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85" w:history="1">
        <w:r>
          <w:rPr>
            <w:rFonts w:ascii="Arial" w:hAnsi="Arial" w:eastAsia="Arial" w:cs="Arial"/>
            <w:color w:val="155CAA"/>
            <w:u w:val="single"/>
          </w:rPr>
          <w:t xml:space="preserve">1 De Kanjers van Venlo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85"/>
      <w:r w:rsidRPr="00A448AC">
        <w:rPr>
          <w:rFonts w:ascii="Arial" w:hAnsi="Arial" w:cs="Arial"/>
          <w:b/>
          <w:bCs/>
          <w:color w:val="303F4C"/>
          <w:lang w:val="en-US"/>
        </w:rPr>
        <w:t>De Kanjers van Venlo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1882158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EENLokaal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RGBAMO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Burgemeester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14-06-2024 13:37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burgemeester - De Kanjers van Venlo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Toezegging-burgemeester-De-Kanjers-van-Venlo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