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9" text:style-name="Internet_20_link" text:visited-style-name="Visited_20_Internet_20_Link">
              <text:span text:style-name="ListLabel_20_28">
                <text:span text:style-name="T8">1 Huisvesting internationale werknemers - (RV 47 Vaststelling bestemmingsplan Hakkesstraat-Hendrikkenhofstraat Venlo (Albertushof)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9"/>
        Huisvesting internationale werknemers - (RV 47 Vaststelling bestemmingsplan Hakkesstraat-Hendrikkenhofstraat Venlo (Albertushof)
        <text:bookmark-end text:name="10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1908887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Wethouder Verhaegh Toezegging bij rv 47
              <text:span text:style-name="T3"/>
            </text:p>
            <text:p text:style-name="P7"/>
          </table:table-cell>
          <table:table-cell table:style-name="Table5.A2" office:value-type="string">
            <text:p text:style-name="P8">26-10-2022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5.A2" office:value-type="string">
            <text:p text:style-name="P33">
              <text:a xlink:type="simple" xlink:href="https://https://gemeenteraad.venlo.nl//Documenten/Wethouder-Verhaegh-Toezegging-bij-rv-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78" meta:character-count="657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