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3" w:history="1">
        <w:r>
          <w:rPr>
            <w:rFonts w:ascii="Arial" w:hAnsi="Arial" w:eastAsia="Arial" w:cs="Arial"/>
            <w:color w:val="155CAA"/>
            <w:u w:val="single"/>
          </w:rPr>
          <w:t xml:space="preserve">1 Toezegging wethouder Pollux  besluitvorming 27092023 
RV 2023-015 Grondstoffenplan 2030 - Statiegeldringen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3"/>
      <w:r w:rsidRPr="00A448AC">
        <w:rPr>
          <w:rFonts w:ascii="Arial" w:hAnsi="Arial" w:cs="Arial"/>
          <w:b/>
          <w:bCs/>
          <w:color w:val="303F4C"/>
          <w:lang w:val="en-US"/>
        </w:rPr>
        <w:t>Toezegging wethouder Pollux  besluitvorming 27092023 
RV 2023-015 Grondstoffenplan 2030 - Statiegeldringen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95287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wethhouder Pollux RV 2023-015 Grondstoffenplan 2030 - Statiegeldringen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169063 2025 RIB Toezegging Grondstoffenplan 2030_ statiegeldringen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169063 2025 RIB Bijl. 1 Toezegging wethouder Pollux RV 2023-015 Grondstoffenplan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wethhouder-Pollux-RV-2023-015-Grondstoffenplan-2030-Statiegeldringen-1.pdf" TargetMode="External" /><Relationship Id="rId25" Type="http://schemas.openxmlformats.org/officeDocument/2006/relationships/hyperlink" Target="https://https://gemeenteraad.venlo.nl//Documenten/169063-2025-RIB-Toezegging-Grondstoffenplan-2030-statiegeldringen.pdf" TargetMode="External" /><Relationship Id="rId26" Type="http://schemas.openxmlformats.org/officeDocument/2006/relationships/hyperlink" Target="https://https://gemeenteraad.venlo.nl//Documenten/169063-2025-RIB-Bijl-1-Toezegging-wethouder-Pollux-RV-2023-015-Grondstoffen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